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4D09" w14:textId="675B97A8" w:rsidR="00B048F7" w:rsidRPr="00952774" w:rsidRDefault="00B048F7" w:rsidP="0095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PROVA</w:t>
      </w:r>
      <w:r w:rsidR="00952774" w:rsidRPr="0095277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3DD0B39" w14:textId="77777777" w:rsidR="00B048F7" w:rsidRPr="00952774" w:rsidRDefault="00B048F7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5664D" w14:textId="77777777" w:rsidR="00B048F7" w:rsidRPr="00952774" w:rsidRDefault="00B048F7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A85D2" w14:textId="6204747A" w:rsidR="002D7D6B" w:rsidRPr="00952774" w:rsidRDefault="002D7D6B" w:rsidP="002D7D6B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Premessa una sintetica descrizione dei fondi del Bilancio di Previsione il candidato si soffermi sulle ragioni che stanno alla base degli stanziamenti del “fondo crediti di dubbia esigibilità” e del “fondo garanzia debiti commerciali”.</w:t>
      </w:r>
    </w:p>
    <w:p w14:paraId="621C7485" w14:textId="75128ECB" w:rsidR="002D7D6B" w:rsidRPr="00952774" w:rsidRDefault="002D7D6B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CF582" w14:textId="77777777" w:rsidR="00C53AAB" w:rsidRPr="00952774" w:rsidRDefault="00C53AAB" w:rsidP="002D7D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AF0B19" w14:textId="77777777" w:rsidR="002D7D6B" w:rsidRPr="00952774" w:rsidRDefault="002D7D6B" w:rsidP="002D7D6B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Il candidato, dopo aver illustrato brevemente le finalità del rendiconto, tratti della composizione dell’avanzo di amministrazione.</w:t>
      </w:r>
    </w:p>
    <w:p w14:paraId="481F076F" w14:textId="77777777" w:rsidR="00D31632" w:rsidRPr="00952774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7EBA7F" w14:textId="77777777" w:rsidR="00B048F7" w:rsidRPr="00952774" w:rsidRDefault="00B048F7" w:rsidP="00D316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75E87" w14:textId="5186CD4C" w:rsidR="00D31632" w:rsidRPr="00952774" w:rsidRDefault="00D31632" w:rsidP="00D31632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Dopo aver illustrato principi contabili e composizione del bilancio di previsione finanziario, nonché il procedimento per la sua approvazione, predisponga il candidato/a uno schema di provvedimento di approvazione.</w:t>
      </w:r>
    </w:p>
    <w:p w14:paraId="183136FE" w14:textId="77777777" w:rsidR="00D31632" w:rsidRDefault="00D31632" w:rsidP="002D7D6B">
      <w:pPr>
        <w:jc w:val="both"/>
        <w:rPr>
          <w:rFonts w:ascii="Georgia" w:hAnsi="Georgia"/>
        </w:rPr>
      </w:pPr>
    </w:p>
    <w:p w14:paraId="6E49B6CA" w14:textId="77777777" w:rsidR="002D7D6B" w:rsidRDefault="002D7D6B" w:rsidP="002D7D6B">
      <w:pPr>
        <w:jc w:val="both"/>
        <w:rPr>
          <w:rFonts w:ascii="Georgia" w:hAnsi="Georgia"/>
        </w:rPr>
      </w:pPr>
    </w:p>
    <w:p w14:paraId="269DE4B9" w14:textId="320E2A3F" w:rsidR="00952774" w:rsidRDefault="00952774">
      <w:pPr>
        <w:spacing w:after="160" w:line="259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4778010" w14:textId="77777777" w:rsidR="0010550A" w:rsidRDefault="0010550A" w:rsidP="002D7D6B">
      <w:pPr>
        <w:jc w:val="both"/>
        <w:rPr>
          <w:rFonts w:ascii="Georgia" w:hAnsi="Georgia"/>
        </w:rPr>
      </w:pPr>
    </w:p>
    <w:p w14:paraId="7D68AED9" w14:textId="17532A9D" w:rsidR="0010550A" w:rsidRPr="00952774" w:rsidRDefault="00B048F7" w:rsidP="0095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PROVA 2</w:t>
      </w:r>
    </w:p>
    <w:p w14:paraId="6E5EA4DD" w14:textId="77777777" w:rsidR="00D31632" w:rsidRPr="00952774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3AF66" w14:textId="77777777" w:rsidR="00D31632" w:rsidRPr="00952774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FEFDA" w14:textId="77777777" w:rsidR="0010550A" w:rsidRPr="00952774" w:rsidRDefault="0010550A" w:rsidP="0010550A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Salvaguardia degli equilibri di bilancio: definizione e provvedimenti previsti dalla legge per il riequilibrio.</w:t>
      </w:r>
    </w:p>
    <w:p w14:paraId="46559619" w14:textId="7A636E7D" w:rsidR="00D31632" w:rsidRPr="00952774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2B1B0" w14:textId="77777777" w:rsidR="00C53AAB" w:rsidRPr="00952774" w:rsidRDefault="00C53AAB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65534" w14:textId="73FB132A" w:rsidR="002D7D6B" w:rsidRPr="00952774" w:rsidRDefault="002D7D6B" w:rsidP="002D7D6B">
      <w:pPr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Il candidato illustri la procedura per il riconoscimento dei debiti fuori bilancio, indicando i casi in cui è possibile riconoscerne la legittimità</w:t>
      </w:r>
      <w:r w:rsidR="00C53AAB" w:rsidRPr="00952774">
        <w:rPr>
          <w:rFonts w:ascii="Times New Roman" w:hAnsi="Times New Roman" w:cs="Times New Roman"/>
          <w:sz w:val="28"/>
          <w:szCs w:val="28"/>
        </w:rPr>
        <w:t xml:space="preserve"> e le </w:t>
      </w:r>
      <w:r w:rsidRPr="00952774">
        <w:rPr>
          <w:rFonts w:ascii="Times New Roman" w:hAnsi="Times New Roman" w:cs="Times New Roman"/>
          <w:sz w:val="28"/>
          <w:szCs w:val="28"/>
        </w:rPr>
        <w:t>modalità di copertura finanziaria.</w:t>
      </w:r>
    </w:p>
    <w:p w14:paraId="312F5C12" w14:textId="77777777" w:rsidR="002D7D6B" w:rsidRPr="00952774" w:rsidRDefault="002D7D6B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74353" w14:textId="77777777" w:rsidR="00D31632" w:rsidRPr="00952774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CB4D5B" w14:textId="77777777" w:rsidR="00D31632" w:rsidRPr="00952774" w:rsidRDefault="00D31632" w:rsidP="00D31632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In corso d’anno si sono verificate maggiori entrate derivanti da vendita di legname e da contributo assegnato dalla Provincia di Trento per l’intervento di recupero di una malga comunale; dopo aver illustrato la tipologia/natura delle nuove entrate, la loro possibile destinazione, tempi, modi e organo competente, per prevedere a bilancio le nuove entrate, predisponga il/la candidato/a uno schema di provvedimento di variazione di bilancio, con dati a piacere.</w:t>
      </w:r>
    </w:p>
    <w:p w14:paraId="39BB2F95" w14:textId="77777777" w:rsidR="00D31632" w:rsidRDefault="00D31632" w:rsidP="002D7D6B">
      <w:pPr>
        <w:jc w:val="both"/>
        <w:rPr>
          <w:rFonts w:ascii="Georgia" w:hAnsi="Georgia"/>
        </w:rPr>
      </w:pPr>
    </w:p>
    <w:p w14:paraId="7676A07D" w14:textId="33833970" w:rsidR="00952774" w:rsidRDefault="00952774">
      <w:pPr>
        <w:spacing w:after="160" w:line="259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4C3F4385" w14:textId="77777777" w:rsidR="002D7D6B" w:rsidRDefault="002D7D6B" w:rsidP="002D7D6B">
      <w:pPr>
        <w:jc w:val="both"/>
        <w:rPr>
          <w:rFonts w:ascii="Georgia" w:hAnsi="Georgia"/>
        </w:rPr>
      </w:pPr>
    </w:p>
    <w:p w14:paraId="4CF685B6" w14:textId="77777777" w:rsidR="0010550A" w:rsidRDefault="0010550A" w:rsidP="002D7D6B">
      <w:pPr>
        <w:jc w:val="both"/>
        <w:rPr>
          <w:rFonts w:ascii="Georgia" w:hAnsi="Georgia"/>
        </w:rPr>
      </w:pPr>
    </w:p>
    <w:p w14:paraId="3A7E847C" w14:textId="366B6823" w:rsidR="00D31632" w:rsidRPr="00952774" w:rsidRDefault="00B048F7" w:rsidP="0095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>PROVA 3</w:t>
      </w:r>
    </w:p>
    <w:p w14:paraId="6E47AC33" w14:textId="2CE43B16" w:rsidR="00D31632" w:rsidRDefault="00D31632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B80E6" w14:textId="77777777" w:rsidR="00952774" w:rsidRPr="00952774" w:rsidRDefault="00952774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26854" w14:textId="5CA24964" w:rsidR="0010550A" w:rsidRPr="00952774" w:rsidRDefault="0010550A" w:rsidP="0010550A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 xml:space="preserve">Il candidato illustri la differenza tra </w:t>
      </w:r>
      <w:r w:rsidR="00C53AAB" w:rsidRPr="00952774">
        <w:rPr>
          <w:rFonts w:ascii="Times New Roman" w:hAnsi="Times New Roman" w:cs="Times New Roman"/>
          <w:sz w:val="28"/>
          <w:szCs w:val="28"/>
        </w:rPr>
        <w:t xml:space="preserve">il </w:t>
      </w:r>
      <w:r w:rsidRPr="00952774">
        <w:rPr>
          <w:rFonts w:ascii="Times New Roman" w:hAnsi="Times New Roman" w:cs="Times New Roman"/>
          <w:sz w:val="28"/>
          <w:szCs w:val="28"/>
        </w:rPr>
        <w:t>parere di regolarità contabile e il visto di regolarità contabile attestant</w:t>
      </w:r>
      <w:r w:rsidR="00C53AAB" w:rsidRPr="00952774">
        <w:rPr>
          <w:rFonts w:ascii="Times New Roman" w:hAnsi="Times New Roman" w:cs="Times New Roman"/>
          <w:sz w:val="28"/>
          <w:szCs w:val="28"/>
        </w:rPr>
        <w:t>e</w:t>
      </w:r>
      <w:r w:rsidRPr="00952774">
        <w:rPr>
          <w:rFonts w:ascii="Times New Roman" w:hAnsi="Times New Roman" w:cs="Times New Roman"/>
          <w:sz w:val="28"/>
          <w:szCs w:val="28"/>
        </w:rPr>
        <w:t xml:space="preserve"> la copertura finanziaria resi dal Responsabile del Servizio Finanziario </w:t>
      </w:r>
    </w:p>
    <w:p w14:paraId="1E7B03BF" w14:textId="77777777" w:rsidR="002D7D6B" w:rsidRPr="00952774" w:rsidRDefault="002D7D6B" w:rsidP="002D7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064CB" w14:textId="77777777" w:rsidR="002D7D6B" w:rsidRPr="00952774" w:rsidRDefault="002D7D6B" w:rsidP="002D7D6B">
      <w:pPr>
        <w:rPr>
          <w:rFonts w:ascii="Times New Roman" w:hAnsi="Times New Roman" w:cs="Times New Roman"/>
          <w:sz w:val="28"/>
          <w:szCs w:val="28"/>
        </w:rPr>
      </w:pPr>
    </w:p>
    <w:p w14:paraId="73AB9596" w14:textId="580BB7C8" w:rsidR="0010550A" w:rsidRPr="00952774" w:rsidRDefault="0010550A" w:rsidP="0010550A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 xml:space="preserve">Il candidato, dopo aver brevemente illustrato i principi contabili relativi al </w:t>
      </w:r>
      <w:proofErr w:type="spellStart"/>
      <w:r w:rsidRPr="00952774">
        <w:rPr>
          <w:rFonts w:ascii="Times New Roman" w:hAnsi="Times New Roman" w:cs="Times New Roman"/>
          <w:sz w:val="28"/>
          <w:szCs w:val="28"/>
        </w:rPr>
        <w:t>riaccertamento</w:t>
      </w:r>
      <w:proofErr w:type="spellEnd"/>
      <w:r w:rsidRPr="00952774">
        <w:rPr>
          <w:rFonts w:ascii="Times New Roman" w:hAnsi="Times New Roman" w:cs="Times New Roman"/>
          <w:sz w:val="28"/>
          <w:szCs w:val="28"/>
        </w:rPr>
        <w:t xml:space="preserve"> ordinario dei residui, descriva il funzionamento del </w:t>
      </w:r>
      <w:r w:rsidR="00C53AAB" w:rsidRPr="00952774">
        <w:rPr>
          <w:rFonts w:ascii="Times New Roman" w:hAnsi="Times New Roman" w:cs="Times New Roman"/>
          <w:sz w:val="28"/>
          <w:szCs w:val="28"/>
        </w:rPr>
        <w:t>fondo pluriennale vincolato (</w:t>
      </w:r>
      <w:r w:rsidRPr="00952774">
        <w:rPr>
          <w:rFonts w:ascii="Times New Roman" w:hAnsi="Times New Roman" w:cs="Times New Roman"/>
          <w:sz w:val="28"/>
          <w:szCs w:val="28"/>
        </w:rPr>
        <w:t>FPV</w:t>
      </w:r>
      <w:r w:rsidR="00C53AAB" w:rsidRPr="00952774">
        <w:rPr>
          <w:rFonts w:ascii="Times New Roman" w:hAnsi="Times New Roman" w:cs="Times New Roman"/>
          <w:sz w:val="28"/>
          <w:szCs w:val="28"/>
        </w:rPr>
        <w:t>)</w:t>
      </w:r>
      <w:r w:rsidRPr="00952774">
        <w:rPr>
          <w:rFonts w:ascii="Times New Roman" w:hAnsi="Times New Roman" w:cs="Times New Roman"/>
          <w:sz w:val="28"/>
          <w:szCs w:val="28"/>
        </w:rPr>
        <w:t xml:space="preserve"> di parte corrente e di parte capitale.</w:t>
      </w:r>
    </w:p>
    <w:p w14:paraId="012B42BA" w14:textId="77777777" w:rsidR="0010550A" w:rsidRPr="00952774" w:rsidRDefault="0010550A" w:rsidP="002D7D6B">
      <w:pPr>
        <w:rPr>
          <w:rFonts w:ascii="Times New Roman" w:hAnsi="Times New Roman" w:cs="Times New Roman"/>
          <w:sz w:val="28"/>
          <w:szCs w:val="28"/>
        </w:rPr>
      </w:pPr>
    </w:p>
    <w:p w14:paraId="326D3A24" w14:textId="77777777" w:rsidR="00915F9A" w:rsidRPr="00952774" w:rsidRDefault="00915F9A" w:rsidP="00915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130A5" w14:textId="4E642306" w:rsidR="00952774" w:rsidRPr="00952774" w:rsidRDefault="00952774" w:rsidP="00915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DF681" w14:textId="77777777" w:rsidR="00952774" w:rsidRPr="00952774" w:rsidRDefault="00952774" w:rsidP="00915F9A">
      <w:pPr>
        <w:jc w:val="both"/>
        <w:rPr>
          <w:rFonts w:ascii="Times New Roman" w:hAnsi="Times New Roman" w:cs="Times New Roman"/>
          <w:sz w:val="28"/>
          <w:szCs w:val="28"/>
        </w:rPr>
      </w:pPr>
      <w:r w:rsidRPr="00952774">
        <w:rPr>
          <w:rFonts w:ascii="Times New Roman" w:hAnsi="Times New Roman" w:cs="Times New Roman"/>
          <w:sz w:val="28"/>
          <w:szCs w:val="28"/>
        </w:rPr>
        <w:t xml:space="preserve">Nel programma politico dell’Amministrazione comunale vi è la realizzazione di un percorso tematico consistente in un sentiero attrezzato con aree di sosta da percorrere a piedi o con </w:t>
      </w:r>
      <w:proofErr w:type="spellStart"/>
      <w:r w:rsidRPr="00952774">
        <w:rPr>
          <w:rFonts w:ascii="Times New Roman" w:hAnsi="Times New Roman" w:cs="Times New Roman"/>
          <w:sz w:val="28"/>
          <w:szCs w:val="28"/>
        </w:rPr>
        <w:t>ciaspole</w:t>
      </w:r>
      <w:proofErr w:type="spellEnd"/>
      <w:r w:rsidRPr="00952774">
        <w:rPr>
          <w:rFonts w:ascii="Times New Roman" w:hAnsi="Times New Roman" w:cs="Times New Roman"/>
          <w:sz w:val="28"/>
          <w:szCs w:val="28"/>
        </w:rPr>
        <w:t xml:space="preserve"> nella stagione invernale. Illustri il candidato/a in quale modo sia possibile finanziare l’opera e predisponga a tal fine, con dati a scelta, uno schema di provvedimento di variazione di bilancio.</w:t>
      </w:r>
    </w:p>
    <w:p w14:paraId="0666DEEF" w14:textId="77777777" w:rsidR="00952774" w:rsidRDefault="00952774" w:rsidP="00915F9A">
      <w:pPr>
        <w:jc w:val="both"/>
        <w:rPr>
          <w:rFonts w:ascii="Georgia" w:hAnsi="Georgia"/>
        </w:rPr>
      </w:pPr>
    </w:p>
    <w:p w14:paraId="24C79981" w14:textId="77777777" w:rsidR="00915F9A" w:rsidRPr="00750C30" w:rsidRDefault="00915F9A" w:rsidP="00915F9A">
      <w:pPr>
        <w:jc w:val="both"/>
        <w:rPr>
          <w:sz w:val="28"/>
          <w:szCs w:val="28"/>
        </w:rPr>
      </w:pPr>
    </w:p>
    <w:sectPr w:rsidR="00915F9A" w:rsidRPr="00750C30" w:rsidSect="00EF4E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B"/>
    <w:rsid w:val="00041898"/>
    <w:rsid w:val="0010550A"/>
    <w:rsid w:val="002D7D6B"/>
    <w:rsid w:val="0061365A"/>
    <w:rsid w:val="00706166"/>
    <w:rsid w:val="00750C30"/>
    <w:rsid w:val="0088015E"/>
    <w:rsid w:val="00915F9A"/>
    <w:rsid w:val="00952774"/>
    <w:rsid w:val="009561F9"/>
    <w:rsid w:val="00B048F7"/>
    <w:rsid w:val="00B347D3"/>
    <w:rsid w:val="00C53AAB"/>
    <w:rsid w:val="00D31632"/>
    <w:rsid w:val="00D50C2A"/>
    <w:rsid w:val="00EC404E"/>
    <w:rsid w:val="00E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D90D"/>
  <w15:chartTrackingRefBased/>
  <w15:docId w15:val="{12F6C489-214C-406D-B4B8-A1697C9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D6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Defrancesco</dc:creator>
  <cp:keywords/>
  <dc:description/>
  <cp:lastModifiedBy>Emanuela Defrancesco</cp:lastModifiedBy>
  <cp:revision>2</cp:revision>
  <cp:lastPrinted>2023-11-16T08:37:00Z</cp:lastPrinted>
  <dcterms:created xsi:type="dcterms:W3CDTF">2023-11-16T15:54:00Z</dcterms:created>
  <dcterms:modified xsi:type="dcterms:W3CDTF">2023-11-16T15:54:00Z</dcterms:modified>
</cp:coreProperties>
</file>